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D8AE" w14:textId="77777777" w:rsidR="00CF386C" w:rsidRDefault="00000000">
      <w:pPr>
        <w:pStyle w:val="BodyText"/>
        <w:spacing w:before="79"/>
        <w:ind w:left="3243" w:right="1693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1F836E0" wp14:editId="3E954086">
            <wp:simplePos x="0" y="0"/>
            <wp:positionH relativeFrom="page">
              <wp:posOffset>717550</wp:posOffset>
            </wp:positionH>
            <wp:positionV relativeFrom="paragraph">
              <wp:posOffset>-250190</wp:posOffset>
            </wp:positionV>
            <wp:extent cx="831272" cy="11316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272" cy="1131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New</w:t>
      </w:r>
      <w:r>
        <w:rPr>
          <w:spacing w:val="-1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t xml:space="preserve">State </w:t>
      </w:r>
      <w:r>
        <w:rPr>
          <w:spacing w:val="-2"/>
        </w:rPr>
        <w:t>Organization</w:t>
      </w:r>
    </w:p>
    <w:p w14:paraId="423358C3" w14:textId="5B84819B" w:rsidR="00CF386C" w:rsidRDefault="00000000">
      <w:pPr>
        <w:pStyle w:val="BodyText"/>
        <w:spacing w:before="22" w:line="259" w:lineRule="auto"/>
        <w:ind w:left="3247" w:right="1693"/>
        <w:jc w:val="center"/>
      </w:pPr>
      <w:r>
        <w:t>National</w:t>
      </w:r>
      <w:r>
        <w:rPr>
          <w:spacing w:val="-6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Daughters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 xml:space="preserve">Revolution </w:t>
      </w:r>
    </w:p>
    <w:p w14:paraId="0DBC23D5" w14:textId="77777777" w:rsidR="00E60948" w:rsidRDefault="00E60948">
      <w:pPr>
        <w:pStyle w:val="BodyText"/>
        <w:spacing w:before="22" w:line="259" w:lineRule="auto"/>
        <w:ind w:left="3247" w:right="1693"/>
        <w:jc w:val="center"/>
      </w:pPr>
    </w:p>
    <w:p w14:paraId="7F23AFA7" w14:textId="77777777" w:rsidR="00E60948" w:rsidRDefault="00E60948">
      <w:pPr>
        <w:pStyle w:val="BodyText"/>
        <w:spacing w:before="22" w:line="259" w:lineRule="auto"/>
        <w:ind w:left="3247" w:right="1693"/>
        <w:jc w:val="center"/>
      </w:pPr>
    </w:p>
    <w:p w14:paraId="46E10A9B" w14:textId="7ED939E8" w:rsidR="00CF386C" w:rsidRDefault="00CF386C">
      <w:pPr>
        <w:pStyle w:val="BodyText"/>
        <w:spacing w:before="4"/>
        <w:ind w:left="0"/>
        <w:rPr>
          <w:sz w:val="6"/>
        </w:rPr>
      </w:pPr>
    </w:p>
    <w:p w14:paraId="10F3FB9B" w14:textId="77777777" w:rsidR="00CF386C" w:rsidRDefault="00CF386C">
      <w:pPr>
        <w:pStyle w:val="BodyText"/>
        <w:spacing w:before="0"/>
        <w:ind w:left="0"/>
        <w:rPr>
          <w:sz w:val="20"/>
        </w:rPr>
      </w:pPr>
    </w:p>
    <w:p w14:paraId="7B0810CB" w14:textId="5E851520" w:rsidR="00CF386C" w:rsidRPr="00E60948" w:rsidRDefault="00E60948" w:rsidP="00E60948">
      <w:pPr>
        <w:pStyle w:val="BodyText"/>
        <w:spacing w:before="9"/>
        <w:ind w:left="0"/>
        <w:jc w:val="center"/>
        <w:rPr>
          <w:u w:val="single"/>
        </w:rPr>
      </w:pPr>
      <w:r w:rsidRPr="00E60948">
        <w:rPr>
          <w:u w:val="single"/>
        </w:rPr>
        <w:t xml:space="preserve">State Fundraising </w:t>
      </w:r>
      <w:r w:rsidR="00EF0803">
        <w:rPr>
          <w:u w:val="single"/>
        </w:rPr>
        <w:t>Policies</w:t>
      </w:r>
    </w:p>
    <w:p w14:paraId="29D172E7" w14:textId="77777777" w:rsidR="00CF386C" w:rsidRDefault="00000000">
      <w:pPr>
        <w:pStyle w:val="BodyText"/>
        <w:spacing w:before="182" w:line="259" w:lineRule="auto"/>
        <w:ind w:right="115"/>
        <w:jc w:val="both"/>
      </w:pPr>
      <w:r>
        <w:t xml:space="preserve">In the Standing Rules of the National Society of the </w:t>
      </w:r>
      <w:proofErr w:type="gramStart"/>
      <w:r>
        <w:t>Daughters</w:t>
      </w:r>
      <w:proofErr w:type="gramEnd"/>
      <w:r>
        <w:t xml:space="preserve"> of the American Revolution, General Rule 3 states:</w:t>
      </w:r>
    </w:p>
    <w:p w14:paraId="6331C668" w14:textId="77777777" w:rsidR="00CF386C" w:rsidRPr="00EF0803" w:rsidRDefault="00000000">
      <w:pPr>
        <w:spacing w:before="161" w:line="259" w:lineRule="auto"/>
        <w:ind w:left="860" w:right="119"/>
        <w:jc w:val="both"/>
        <w:rPr>
          <w:b/>
          <w:bCs/>
          <w:sz w:val="24"/>
        </w:rPr>
      </w:pPr>
      <w:r w:rsidRPr="00EF0803">
        <w:rPr>
          <w:b/>
          <w:bCs/>
          <w:sz w:val="24"/>
        </w:rPr>
        <w:t xml:space="preserve">DAR Projects or funds. All fundraising, including </w:t>
      </w:r>
      <w:proofErr w:type="gramStart"/>
      <w:r w:rsidRPr="00EF0803">
        <w:rPr>
          <w:b/>
          <w:bCs/>
          <w:sz w:val="24"/>
        </w:rPr>
        <w:t>through the use of</w:t>
      </w:r>
      <w:proofErr w:type="gramEnd"/>
      <w:r w:rsidRPr="00EF0803">
        <w:rPr>
          <w:b/>
          <w:bCs/>
          <w:sz w:val="24"/>
        </w:rPr>
        <w:t xml:space="preserve"> social media and other electronic sales platforms, must comply with federal, </w:t>
      </w:r>
      <w:proofErr w:type="gramStart"/>
      <w:r w:rsidRPr="00EF0803">
        <w:rPr>
          <w:b/>
          <w:bCs/>
          <w:sz w:val="24"/>
        </w:rPr>
        <w:t>state</w:t>
      </w:r>
      <w:proofErr w:type="gramEnd"/>
      <w:r w:rsidRPr="00EF0803">
        <w:rPr>
          <w:b/>
          <w:bCs/>
          <w:sz w:val="24"/>
        </w:rPr>
        <w:t xml:space="preserve"> and local regulations concerning sales and solicitations by charitable organizations. Chapters shall abide by the policies set forth by state DAR societies and organizations.</w:t>
      </w:r>
    </w:p>
    <w:p w14:paraId="0795705B" w14:textId="50115603" w:rsidR="00CF386C" w:rsidRDefault="00000000">
      <w:pPr>
        <w:pStyle w:val="BodyText"/>
        <w:spacing w:line="259" w:lineRule="auto"/>
        <w:ind w:right="118"/>
        <w:jc w:val="both"/>
      </w:pPr>
      <w:r>
        <w:t>On</w:t>
      </w:r>
      <w:r>
        <w:rPr>
          <w:spacing w:val="-6"/>
        </w:rPr>
        <w:t xml:space="preserve"> </w:t>
      </w:r>
      <w:r>
        <w:t>March</w:t>
      </w:r>
      <w:r>
        <w:rPr>
          <w:spacing w:val="-6"/>
        </w:rPr>
        <w:t xml:space="preserve"> </w:t>
      </w:r>
      <w:r>
        <w:t>7,</w:t>
      </w:r>
      <w:r>
        <w:rPr>
          <w:spacing w:val="-6"/>
        </w:rPr>
        <w:t xml:space="preserve"> </w:t>
      </w:r>
      <w:r>
        <w:t>2020,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</w:t>
      </w:r>
      <w:r>
        <w:rPr>
          <w:spacing w:val="-6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Organization,</w:t>
      </w:r>
      <w:r>
        <w:rPr>
          <w:spacing w:val="-6"/>
        </w:rPr>
        <w:t xml:space="preserve"> </w:t>
      </w:r>
      <w:r>
        <w:t>NSDAR unanimously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</w:t>
      </w:r>
      <w:r w:rsidR="00E60948">
        <w:t>wing polic</w:t>
      </w:r>
      <w:r w:rsidR="00B85AC0">
        <w:t>ies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fundraising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chapters,</w:t>
      </w:r>
      <w:r>
        <w:rPr>
          <w:spacing w:val="-2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committees, and state clubs:</w:t>
      </w:r>
    </w:p>
    <w:p w14:paraId="0B040E1B" w14:textId="48D7FD5A" w:rsidR="00CF386C" w:rsidRPr="00E60948" w:rsidRDefault="00E60948" w:rsidP="00E60948">
      <w:pPr>
        <w:pStyle w:val="ListParagraph"/>
        <w:numPr>
          <w:ilvl w:val="0"/>
          <w:numId w:val="4"/>
        </w:numPr>
        <w:tabs>
          <w:tab w:val="left" w:pos="1111"/>
        </w:tabs>
        <w:spacing w:line="259" w:lineRule="auto"/>
        <w:ind w:right="120"/>
        <w:rPr>
          <w:sz w:val="24"/>
        </w:rPr>
      </w:pPr>
      <w:r w:rsidRPr="00E60948">
        <w:rPr>
          <w:sz w:val="24"/>
        </w:rPr>
        <w:t>C</w:t>
      </w:r>
      <w:r w:rsidR="00000000" w:rsidRPr="00E60948">
        <w:rPr>
          <w:sz w:val="24"/>
        </w:rPr>
        <w:t xml:space="preserve">hapters of the New York State Organization, NSDAR </w:t>
      </w:r>
      <w:r w:rsidRPr="00E60948">
        <w:rPr>
          <w:sz w:val="24"/>
        </w:rPr>
        <w:t xml:space="preserve">are restricted </w:t>
      </w:r>
      <w:r w:rsidR="00000000" w:rsidRPr="00E60948">
        <w:rPr>
          <w:sz w:val="24"/>
        </w:rPr>
        <w:t>from conducting any product or voice sales or fundraising campaigns for their chapter at the state level and outside of their districts. This includes in-person fundraising at outside chapter and state events as well as posts</w:t>
      </w:r>
      <w:r w:rsidR="00000000" w:rsidRPr="00E60948">
        <w:rPr>
          <w:spacing w:val="-6"/>
          <w:sz w:val="24"/>
        </w:rPr>
        <w:t xml:space="preserve"> </w:t>
      </w:r>
      <w:r w:rsidR="00000000" w:rsidRPr="00E60948">
        <w:rPr>
          <w:sz w:val="24"/>
        </w:rPr>
        <w:t>on</w:t>
      </w:r>
      <w:r w:rsidR="00000000" w:rsidRPr="00E60948">
        <w:rPr>
          <w:spacing w:val="-6"/>
          <w:sz w:val="24"/>
        </w:rPr>
        <w:t xml:space="preserve"> </w:t>
      </w:r>
      <w:r w:rsidR="00000000" w:rsidRPr="00E60948">
        <w:rPr>
          <w:sz w:val="24"/>
        </w:rPr>
        <w:t>NYSDAR</w:t>
      </w:r>
      <w:r w:rsidR="00000000" w:rsidRPr="00E60948">
        <w:rPr>
          <w:spacing w:val="-5"/>
          <w:sz w:val="24"/>
        </w:rPr>
        <w:t xml:space="preserve"> </w:t>
      </w:r>
      <w:r w:rsidR="00000000" w:rsidRPr="00E60948">
        <w:rPr>
          <w:sz w:val="24"/>
        </w:rPr>
        <w:t>sponsored</w:t>
      </w:r>
      <w:r w:rsidR="00000000" w:rsidRPr="00E60948">
        <w:rPr>
          <w:spacing w:val="-6"/>
          <w:sz w:val="24"/>
        </w:rPr>
        <w:t xml:space="preserve"> </w:t>
      </w:r>
      <w:r w:rsidR="00000000" w:rsidRPr="00E60948">
        <w:rPr>
          <w:sz w:val="24"/>
        </w:rPr>
        <w:t>social</w:t>
      </w:r>
      <w:r w:rsidR="00000000" w:rsidRPr="00E60948">
        <w:rPr>
          <w:spacing w:val="-5"/>
          <w:sz w:val="24"/>
        </w:rPr>
        <w:t xml:space="preserve"> </w:t>
      </w:r>
      <w:r w:rsidR="00000000" w:rsidRPr="00E60948">
        <w:rPr>
          <w:sz w:val="24"/>
        </w:rPr>
        <w:t>media.</w:t>
      </w:r>
      <w:r w:rsidR="00000000" w:rsidRPr="00E60948">
        <w:rPr>
          <w:spacing w:val="-6"/>
          <w:sz w:val="24"/>
        </w:rPr>
        <w:t xml:space="preserve"> </w:t>
      </w:r>
      <w:r w:rsidR="00000000" w:rsidRPr="00E60948">
        <w:rPr>
          <w:sz w:val="24"/>
        </w:rPr>
        <w:t>Round</w:t>
      </w:r>
      <w:r w:rsidR="00000000" w:rsidRPr="00E60948">
        <w:rPr>
          <w:spacing w:val="-4"/>
          <w:sz w:val="24"/>
        </w:rPr>
        <w:t xml:space="preserve"> </w:t>
      </w:r>
      <w:r w:rsidR="00000000" w:rsidRPr="00E60948">
        <w:rPr>
          <w:sz w:val="24"/>
        </w:rPr>
        <w:t>Tables</w:t>
      </w:r>
      <w:r w:rsidR="00000000" w:rsidRPr="00E60948">
        <w:rPr>
          <w:spacing w:val="-3"/>
          <w:sz w:val="24"/>
        </w:rPr>
        <w:t xml:space="preserve"> </w:t>
      </w:r>
      <w:r w:rsidR="00000000" w:rsidRPr="00E60948">
        <w:rPr>
          <w:sz w:val="24"/>
        </w:rPr>
        <w:t>and</w:t>
      </w:r>
      <w:r w:rsidR="00000000" w:rsidRPr="00E60948">
        <w:rPr>
          <w:spacing w:val="-6"/>
          <w:sz w:val="24"/>
        </w:rPr>
        <w:t xml:space="preserve"> </w:t>
      </w:r>
      <w:r w:rsidR="00000000" w:rsidRPr="00E60948">
        <w:rPr>
          <w:sz w:val="24"/>
        </w:rPr>
        <w:t>Councils</w:t>
      </w:r>
      <w:r w:rsidR="00000000" w:rsidRPr="00E60948">
        <w:rPr>
          <w:spacing w:val="-6"/>
          <w:sz w:val="24"/>
        </w:rPr>
        <w:t xml:space="preserve"> </w:t>
      </w:r>
      <w:r w:rsidR="00000000" w:rsidRPr="00E60948">
        <w:rPr>
          <w:sz w:val="24"/>
        </w:rPr>
        <w:t>may</w:t>
      </w:r>
      <w:r w:rsidR="00000000" w:rsidRPr="00E60948">
        <w:rPr>
          <w:spacing w:val="-6"/>
          <w:sz w:val="24"/>
        </w:rPr>
        <w:t xml:space="preserve"> </w:t>
      </w:r>
      <w:r w:rsidR="00000000" w:rsidRPr="00E60948">
        <w:rPr>
          <w:sz w:val="24"/>
        </w:rPr>
        <w:t>regulate</w:t>
      </w:r>
      <w:r w:rsidR="00000000" w:rsidRPr="00E60948">
        <w:rPr>
          <w:spacing w:val="-5"/>
          <w:sz w:val="24"/>
        </w:rPr>
        <w:t xml:space="preserve"> </w:t>
      </w:r>
      <w:r w:rsidR="00000000" w:rsidRPr="00E60948">
        <w:rPr>
          <w:sz w:val="24"/>
        </w:rPr>
        <w:t>fundraising conducted by chapters at events within their districts.</w:t>
      </w:r>
    </w:p>
    <w:p w14:paraId="359DDA61" w14:textId="5E6B3CE9" w:rsidR="00CF386C" w:rsidRPr="00E60948" w:rsidRDefault="00000000" w:rsidP="00E60948">
      <w:pPr>
        <w:pStyle w:val="ListParagraph"/>
        <w:numPr>
          <w:ilvl w:val="0"/>
          <w:numId w:val="3"/>
        </w:numPr>
        <w:tabs>
          <w:tab w:val="left" w:pos="1092"/>
        </w:tabs>
        <w:spacing w:line="259" w:lineRule="auto"/>
        <w:rPr>
          <w:sz w:val="24"/>
        </w:rPr>
      </w:pPr>
      <w:r w:rsidRPr="00E60948">
        <w:rPr>
          <w:sz w:val="24"/>
        </w:rPr>
        <w:t>State</w:t>
      </w:r>
      <w:r w:rsidRPr="00E60948">
        <w:rPr>
          <w:spacing w:val="-9"/>
          <w:sz w:val="24"/>
        </w:rPr>
        <w:t xml:space="preserve"> </w:t>
      </w:r>
      <w:r w:rsidRPr="00E60948">
        <w:rPr>
          <w:sz w:val="24"/>
        </w:rPr>
        <w:t>Chairs</w:t>
      </w:r>
      <w:r w:rsidRPr="00E60948">
        <w:rPr>
          <w:spacing w:val="-9"/>
          <w:sz w:val="24"/>
        </w:rPr>
        <w:t xml:space="preserve"> </w:t>
      </w:r>
      <w:r w:rsidRPr="00E60948">
        <w:rPr>
          <w:sz w:val="24"/>
        </w:rPr>
        <w:t>and</w:t>
      </w:r>
      <w:r w:rsidRPr="00E60948">
        <w:rPr>
          <w:spacing w:val="-11"/>
          <w:sz w:val="24"/>
        </w:rPr>
        <w:t xml:space="preserve"> </w:t>
      </w:r>
      <w:r w:rsidRPr="00E60948">
        <w:rPr>
          <w:sz w:val="24"/>
        </w:rPr>
        <w:t>State</w:t>
      </w:r>
      <w:r w:rsidRPr="00E60948">
        <w:rPr>
          <w:spacing w:val="-9"/>
          <w:sz w:val="24"/>
        </w:rPr>
        <w:t xml:space="preserve"> </w:t>
      </w:r>
      <w:r w:rsidRPr="00E60948">
        <w:rPr>
          <w:sz w:val="24"/>
        </w:rPr>
        <w:t>Clubs</w:t>
      </w:r>
      <w:r w:rsidRPr="00E60948">
        <w:rPr>
          <w:spacing w:val="-9"/>
          <w:sz w:val="24"/>
        </w:rPr>
        <w:t xml:space="preserve"> </w:t>
      </w:r>
      <w:r w:rsidR="00E60948" w:rsidRPr="00E60948">
        <w:rPr>
          <w:spacing w:val="-9"/>
          <w:sz w:val="24"/>
        </w:rPr>
        <w:t xml:space="preserve">are required </w:t>
      </w:r>
      <w:r w:rsidRPr="00E60948">
        <w:rPr>
          <w:sz w:val="24"/>
        </w:rPr>
        <w:t>to</w:t>
      </w:r>
      <w:r w:rsidRPr="00E60948">
        <w:rPr>
          <w:spacing w:val="-10"/>
          <w:sz w:val="24"/>
        </w:rPr>
        <w:t xml:space="preserve"> </w:t>
      </w:r>
      <w:r w:rsidRPr="00E60948">
        <w:rPr>
          <w:sz w:val="24"/>
        </w:rPr>
        <w:t>obtain</w:t>
      </w:r>
      <w:r w:rsidRPr="00E60948">
        <w:rPr>
          <w:spacing w:val="-11"/>
          <w:sz w:val="24"/>
        </w:rPr>
        <w:t xml:space="preserve"> </w:t>
      </w:r>
      <w:r w:rsidRPr="00E60948">
        <w:rPr>
          <w:sz w:val="24"/>
        </w:rPr>
        <w:t>the</w:t>
      </w:r>
      <w:r w:rsidRPr="00E60948">
        <w:rPr>
          <w:spacing w:val="-11"/>
          <w:sz w:val="24"/>
        </w:rPr>
        <w:t xml:space="preserve"> </w:t>
      </w:r>
      <w:r w:rsidRPr="00E60948">
        <w:rPr>
          <w:sz w:val="24"/>
        </w:rPr>
        <w:t>State</w:t>
      </w:r>
      <w:r w:rsidRPr="00E60948">
        <w:rPr>
          <w:spacing w:val="-9"/>
          <w:sz w:val="24"/>
        </w:rPr>
        <w:t xml:space="preserve"> </w:t>
      </w:r>
      <w:r w:rsidRPr="00E60948">
        <w:rPr>
          <w:sz w:val="24"/>
        </w:rPr>
        <w:t>Regent's</w:t>
      </w:r>
      <w:r w:rsidRPr="00E60948">
        <w:rPr>
          <w:spacing w:val="-8"/>
          <w:sz w:val="24"/>
        </w:rPr>
        <w:t xml:space="preserve"> </w:t>
      </w:r>
      <w:r w:rsidRPr="00E60948">
        <w:rPr>
          <w:sz w:val="24"/>
        </w:rPr>
        <w:t>permission</w:t>
      </w:r>
      <w:r w:rsidRPr="00E60948">
        <w:rPr>
          <w:spacing w:val="-10"/>
          <w:sz w:val="24"/>
        </w:rPr>
        <w:t xml:space="preserve"> </w:t>
      </w:r>
      <w:r w:rsidRPr="00E60948">
        <w:rPr>
          <w:sz w:val="24"/>
        </w:rPr>
        <w:t>to</w:t>
      </w:r>
      <w:r w:rsidRPr="00E60948">
        <w:rPr>
          <w:spacing w:val="-10"/>
          <w:sz w:val="24"/>
        </w:rPr>
        <w:t xml:space="preserve"> </w:t>
      </w:r>
      <w:r w:rsidRPr="00E60948">
        <w:rPr>
          <w:sz w:val="24"/>
        </w:rPr>
        <w:t>conduct fundraising at State Conference and the NYS Washington Event. All proceeds must benefit the work of the committee, club, or the State Regent's Project.</w:t>
      </w:r>
    </w:p>
    <w:p w14:paraId="4E6308C1" w14:textId="77777777" w:rsidR="00CF386C" w:rsidRDefault="00000000">
      <w:pPr>
        <w:pStyle w:val="BodyText"/>
        <w:spacing w:before="160"/>
        <w:rPr>
          <w:spacing w:val="-2"/>
        </w:rPr>
      </w:pPr>
      <w:r>
        <w:t>Chapters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hold fundraising</w:t>
      </w:r>
      <w:r>
        <w:rPr>
          <w:spacing w:val="-1"/>
        </w:rPr>
        <w:t xml:space="preserve"> </w:t>
      </w:r>
      <w:r>
        <w:t>events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benefits</w:t>
      </w:r>
      <w:r>
        <w:rPr>
          <w:spacing w:val="2"/>
        </w:rPr>
        <w:t xml:space="preserve"> </w:t>
      </w:r>
      <w:r>
        <w:t>that are</w:t>
      </w:r>
      <w:r>
        <w:rPr>
          <w:spacing w:val="-3"/>
        </w:rPr>
        <w:t xml:space="preserve"> </w:t>
      </w:r>
      <w:r>
        <w:t>open to outside</w:t>
      </w:r>
      <w:r>
        <w:rPr>
          <w:spacing w:val="-1"/>
        </w:rPr>
        <w:t xml:space="preserve"> </w:t>
      </w:r>
      <w:r>
        <w:rPr>
          <w:spacing w:val="-2"/>
        </w:rPr>
        <w:t>members.</w:t>
      </w:r>
    </w:p>
    <w:p w14:paraId="1829D5C2" w14:textId="77777777" w:rsidR="00E60948" w:rsidRDefault="00E60948">
      <w:pPr>
        <w:pStyle w:val="BodyText"/>
        <w:spacing w:before="160"/>
        <w:rPr>
          <w:spacing w:val="-2"/>
        </w:rPr>
      </w:pPr>
    </w:p>
    <w:p w14:paraId="72D4CEE3" w14:textId="77777777" w:rsidR="00E60948" w:rsidRDefault="00E60948">
      <w:pPr>
        <w:pStyle w:val="BodyText"/>
        <w:spacing w:before="160"/>
      </w:pPr>
    </w:p>
    <w:sectPr w:rsidR="00E60948">
      <w:type w:val="continuous"/>
      <w:pgSz w:w="12240" w:h="15840"/>
      <w:pgMar w:top="1360" w:right="13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A3B16"/>
    <w:multiLevelType w:val="hybridMultilevel"/>
    <w:tmpl w:val="1BEA3B02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30EC005B"/>
    <w:multiLevelType w:val="hybridMultilevel"/>
    <w:tmpl w:val="BE7C24E0"/>
    <w:lvl w:ilvl="0" w:tplc="08840F68">
      <w:start w:val="1"/>
      <w:numFmt w:val="decimal"/>
      <w:lvlText w:val="%1."/>
      <w:lvlJc w:val="left"/>
      <w:pPr>
        <w:ind w:left="860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C2E1EC">
      <w:numFmt w:val="bullet"/>
      <w:lvlText w:val="•"/>
      <w:lvlJc w:val="left"/>
      <w:pPr>
        <w:ind w:left="1808" w:hanging="252"/>
      </w:pPr>
      <w:rPr>
        <w:rFonts w:hint="default"/>
        <w:lang w:val="en-US" w:eastAsia="en-US" w:bidi="ar-SA"/>
      </w:rPr>
    </w:lvl>
    <w:lvl w:ilvl="2" w:tplc="9ADC88A0">
      <w:numFmt w:val="bullet"/>
      <w:lvlText w:val="•"/>
      <w:lvlJc w:val="left"/>
      <w:pPr>
        <w:ind w:left="2756" w:hanging="252"/>
      </w:pPr>
      <w:rPr>
        <w:rFonts w:hint="default"/>
        <w:lang w:val="en-US" w:eastAsia="en-US" w:bidi="ar-SA"/>
      </w:rPr>
    </w:lvl>
    <w:lvl w:ilvl="3" w:tplc="07CEB33A">
      <w:numFmt w:val="bullet"/>
      <w:lvlText w:val="•"/>
      <w:lvlJc w:val="left"/>
      <w:pPr>
        <w:ind w:left="3704" w:hanging="252"/>
      </w:pPr>
      <w:rPr>
        <w:rFonts w:hint="default"/>
        <w:lang w:val="en-US" w:eastAsia="en-US" w:bidi="ar-SA"/>
      </w:rPr>
    </w:lvl>
    <w:lvl w:ilvl="4" w:tplc="6BE46A4C">
      <w:numFmt w:val="bullet"/>
      <w:lvlText w:val="•"/>
      <w:lvlJc w:val="left"/>
      <w:pPr>
        <w:ind w:left="4652" w:hanging="252"/>
      </w:pPr>
      <w:rPr>
        <w:rFonts w:hint="default"/>
        <w:lang w:val="en-US" w:eastAsia="en-US" w:bidi="ar-SA"/>
      </w:rPr>
    </w:lvl>
    <w:lvl w:ilvl="5" w:tplc="5A783A44">
      <w:numFmt w:val="bullet"/>
      <w:lvlText w:val="•"/>
      <w:lvlJc w:val="left"/>
      <w:pPr>
        <w:ind w:left="5600" w:hanging="252"/>
      </w:pPr>
      <w:rPr>
        <w:rFonts w:hint="default"/>
        <w:lang w:val="en-US" w:eastAsia="en-US" w:bidi="ar-SA"/>
      </w:rPr>
    </w:lvl>
    <w:lvl w:ilvl="6" w:tplc="9530D2F6">
      <w:numFmt w:val="bullet"/>
      <w:lvlText w:val="•"/>
      <w:lvlJc w:val="left"/>
      <w:pPr>
        <w:ind w:left="6548" w:hanging="252"/>
      </w:pPr>
      <w:rPr>
        <w:rFonts w:hint="default"/>
        <w:lang w:val="en-US" w:eastAsia="en-US" w:bidi="ar-SA"/>
      </w:rPr>
    </w:lvl>
    <w:lvl w:ilvl="7" w:tplc="E5742704">
      <w:numFmt w:val="bullet"/>
      <w:lvlText w:val="•"/>
      <w:lvlJc w:val="left"/>
      <w:pPr>
        <w:ind w:left="7496" w:hanging="252"/>
      </w:pPr>
      <w:rPr>
        <w:rFonts w:hint="default"/>
        <w:lang w:val="en-US" w:eastAsia="en-US" w:bidi="ar-SA"/>
      </w:rPr>
    </w:lvl>
    <w:lvl w:ilvl="8" w:tplc="43BAC0B2">
      <w:numFmt w:val="bullet"/>
      <w:lvlText w:val="•"/>
      <w:lvlJc w:val="left"/>
      <w:pPr>
        <w:ind w:left="8444" w:hanging="252"/>
      </w:pPr>
      <w:rPr>
        <w:rFonts w:hint="default"/>
        <w:lang w:val="en-US" w:eastAsia="en-US" w:bidi="ar-SA"/>
      </w:rPr>
    </w:lvl>
  </w:abstractNum>
  <w:abstractNum w:abstractNumId="2" w15:restartNumberingAfterBreak="0">
    <w:nsid w:val="39F06D50"/>
    <w:multiLevelType w:val="hybridMultilevel"/>
    <w:tmpl w:val="E7A8B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473C06"/>
    <w:multiLevelType w:val="hybridMultilevel"/>
    <w:tmpl w:val="0A2C8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6460289">
    <w:abstractNumId w:val="1"/>
  </w:num>
  <w:num w:numId="2" w16cid:durableId="1050496239">
    <w:abstractNumId w:val="0"/>
  </w:num>
  <w:num w:numId="3" w16cid:durableId="1304388260">
    <w:abstractNumId w:val="3"/>
  </w:num>
  <w:num w:numId="4" w16cid:durableId="118582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6C"/>
    <w:rsid w:val="00492BEE"/>
    <w:rsid w:val="00545101"/>
    <w:rsid w:val="00740762"/>
    <w:rsid w:val="009372B3"/>
    <w:rsid w:val="00B85AC0"/>
    <w:rsid w:val="00CA422B"/>
    <w:rsid w:val="00CF386C"/>
    <w:rsid w:val="00E60948"/>
    <w:rsid w:val="00E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1B8D"/>
  <w15:docId w15:val="{F32FF3EE-0DB0-4EA6-BE8A-BDEB30DE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8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9"/>
      <w:ind w:left="860" w:right="1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</dc:creator>
  <cp:lastModifiedBy>C B</cp:lastModifiedBy>
  <cp:revision>3</cp:revision>
  <dcterms:created xsi:type="dcterms:W3CDTF">2025-09-18T13:27:00Z</dcterms:created>
  <dcterms:modified xsi:type="dcterms:W3CDTF">2025-09-18T13:28:00Z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2023-10-29T00:00:00Z</vt:filetime>
  </property>
  <property fmtid="{D5CDD505-2E9C-101B-9397-08002B2CF9AE}" pid="5" name="Producer">
    <vt:lpwstr>Microsoft® Word 2016</vt:lpwstr>
  </property>
</Properties>
</file>